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0"/>
          <w:bCs w:val="0"/>
        </w:rPr>
      </w:pPr>
      <w:r>
        <w:rPr>
          <w:b w:val="1"/>
          <w:bCs w:val="1"/>
          <w:rtl w:val="0"/>
          <w:lang w:val="de-DE"/>
        </w:rPr>
        <w:t>Wolfstrapp - Lycopus europaeus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Der Wolfstrapp wird in erster Linie bei m</w:t>
      </w:r>
      <w:r>
        <w:rPr>
          <w:b w:val="0"/>
          <w:bCs w:val="0"/>
          <w:rtl w:val="0"/>
          <w:lang w:val="de-DE"/>
        </w:rPr>
        <w:t>äß</w:t>
      </w:r>
      <w:r>
        <w:rPr>
          <w:b w:val="0"/>
          <w:bCs w:val="0"/>
          <w:rtl w:val="0"/>
          <w:lang w:val="de-DE"/>
        </w:rPr>
        <w:t>iggradiger Schildr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sen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berfunktion und bei psychovegativ-nerv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sen Beschwerden wie innerer Unruhe, Tachykardie, Schwitzen, Reizbarkeit und Schlafst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rungen, die klinisch an eine Hyperthyreose denken lassen, aber normale Schilddr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senwerte aufweisen, eingesetzt.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Durch die gonadotrope  Wirkung kann der Wolfstrapp auch bei hormonellen Regulationsst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rungen angewandt werden. Aus Sicht der TCM k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hlt der Wolfstrapp das Blut und unterdr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ckt das aufsteigende Yang, durch die Bitterstoffe kommt es zu einer Tonisierung.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Der Wolfstrapp wird bis zu einem Meter hoch, geh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rt zu den Lippenbl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tlern und w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chst an den Ufern von flie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>enden und stehenden Gew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ssern. Seine Bl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tter erinnern an den Fu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>abdruck eines Wolfes, was auch in der botanischen Nomenklatur zum Ausdruck kommt: Das griechische Wort lykos bedeutet Wolf, und pous, ausgesprochen pus, bedeutet Fu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>. Europaeus besagt, dass diese Art in Europa heimisch ist, im Gegensatz zum virginischen Wolfstrapp, Lycopus virginicus. Verwendet wird das bl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hende Kraut ohne die Wurzeln. 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Der Wolfstrapp enth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lt Flavonoide, Bitterstoffe, Gerbstoffe und Cumarine. Der eigentliche auf die Schilddr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se und auf das hormonelle System wirkende Inhaltsstoff ist ein Gemisch aus verschiedenen Phenolcarbons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uren wie der Lithosperms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ure, Hydroxyzimts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ure, Kaffees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ure und Chlorogens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ure, wobei die Lithosperms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 xml:space="preserve">ure die wichtigste Komponente ist. 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Die Hauptwirkung des Wolfstrapps ist eine antithyreotrope Wirkung, die durch eine modulierende Ver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nderung des Thyreoidea-stimulierenden Hormons (TSH) zustande kommt, wodurch die Hormonwirkung an den TSH-Rezeptoren der Schilddr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senzellen vermindert wird. Eine weitere Wirkung des Wolfstrapps ist die Hemmung der peripheren T4-Dejodierung, wodurch weniger vom aktiveren T3 zur Verf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gung steht. 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berdies wirkt der Wolfstrapp ins hormonelle System, indem er den Prolaktinspiegel senkt.  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Die Hauptindikation des Wolfstrapps sind leichte Formen der Hyperthreose, aber auch vegetativ-nerv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se Beschwerden, die differentialdiagnostisch wie eine Hyperthyreose imponieren, wie Hitzezust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nde, innere Unruhe, Reizbarkeit, Schwitzen, Durchf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lle, Tachykardie, Schlafst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rungen usw. Bei diesen Symptomen kommt auch die k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hlende und bittere Wirkung des Wolfstrapps zum Tragen. Durch die Prolaktin-senkende Wirkung kommt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 diese Pflanze auch ein Einsatz bei der pr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menstruellen Mastodynie in Frage.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Der Wolfstrapp wird vor allem als Tinktur, Tinctura Lycopi angewandt, man sollte vorsichtig mit 3 x 10 Tropfen beginnen, weil der zu Beginn h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ufig auftretende sedative Effekt beachtet werden sollte, dann wird auf 3 x 20 - 25 Tropfen je nach klinisch-subjektiver Symptomatik erh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ht. Auch sollte die Tinktur nicht abrupt abgesetzt, sondern vorsichtig ausgeschlichen werden, weil es zu Rebound-Ph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 xml:space="preserve">nomenen mit vermehrter TSH- und Prolaktinsekretion kommen kann. 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Auch in Form von Thyreologes-Tropfen ist der Wolfstrapp erh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 xml:space="preserve">ltlich. 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Eine gute Kombination mit dem Wolfstrapp bildet das Herzgespann, Leonurus cardiaca, das eine negativ-chronotrope und sedierende Wirkung hat, auch an den Baldrian, Valeriana officinalis, mit seiner sedierenden, k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hlenden, spasmolytischen und muskelrelaxierenden Eigenschaften ist zu denken. Nat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rlich k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nnen erg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nzend auch Bitterdrogen wie der Enzian, Tauseng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ldenkraut, Wermut, Kardobenediktenkraut, L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wenzahnwurzel und die Tinctura amara, die alle eine k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hlende und tonisierende Wirkung haben, eingesetzt werden.  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Mit dem Wolfstrapp steht uns eine sehr spezifische und potente Pflanze bei leichten hyperthyreoten und psychovegetativen Zust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nden zur Verf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gung, auf die wir nicht verzichten sollten. Mit der FMD haben wir das perfekte Instrument, diese Pflanze sehr gezielt zum Wohle unserer Patientinnen und Patienten und zur eigenen Freude einzusetzen. 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 </w:t>
      </w:r>
    </w:p>
    <w:p>
      <w:pPr>
        <w:pStyle w:val="Text"/>
      </w:pPr>
      <w:r>
        <w:rPr>
          <w:b w:val="0"/>
          <w:bCs w:val="0"/>
          <w:rtl w:val="0"/>
          <w:lang w:val="de-DE"/>
        </w:rPr>
        <w:t>Dr. Anton Johannes Suntinger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